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96B" w14:textId="77777777" w:rsidR="009A70D5" w:rsidRPr="009A70D5" w:rsidRDefault="009A70D5" w:rsidP="009A70D5">
      <w:pPr>
        <w:rPr>
          <w:rFonts w:ascii="Franklin Gothic Book" w:hAnsi="Franklin Gothic Book"/>
          <w:b/>
          <w:bCs/>
          <w:sz w:val="32"/>
          <w:szCs w:val="32"/>
        </w:rPr>
      </w:pPr>
      <w:r w:rsidRPr="009A70D5">
        <w:rPr>
          <w:rFonts w:ascii="Franklin Gothic Book" w:hAnsi="Franklin Gothic Book"/>
          <w:b/>
          <w:bCs/>
          <w:sz w:val="32"/>
          <w:szCs w:val="32"/>
        </w:rPr>
        <w:t>Community engagement for EBRD stakeholders e-learning course</w:t>
      </w:r>
    </w:p>
    <w:p w14:paraId="0F6F213F" w14:textId="6EDD061F" w:rsidR="009A70D5" w:rsidRPr="009A70D5" w:rsidRDefault="009A70D5" w:rsidP="009A70D5">
      <w:pPr>
        <w:rPr>
          <w:rFonts w:ascii="Franklin Gothic Book" w:hAnsi="Franklin Gothic Book"/>
          <w:b/>
          <w:bCs/>
          <w:sz w:val="28"/>
          <w:szCs w:val="28"/>
        </w:rPr>
      </w:pPr>
      <w:r w:rsidRPr="009A70D5">
        <w:rPr>
          <w:rFonts w:ascii="Franklin Gothic Book" w:hAnsi="Franklin Gothic Book"/>
          <w:b/>
          <w:bCs/>
          <w:sz w:val="28"/>
          <w:szCs w:val="28"/>
        </w:rPr>
        <w:t>Technical guide for all course users</w:t>
      </w:r>
    </w:p>
    <w:p w14:paraId="005CB141" w14:textId="77777777" w:rsidR="00F22A5A" w:rsidRDefault="00F22A5A" w:rsidP="009A70D5">
      <w:pPr>
        <w:jc w:val="both"/>
        <w:rPr>
          <w:rFonts w:ascii="Franklin Gothic Book" w:hAnsi="Franklin Gothic Book"/>
        </w:rPr>
      </w:pPr>
    </w:p>
    <w:p w14:paraId="4E35805B" w14:textId="3F21BCCB" w:rsidR="00BC2AFB" w:rsidRPr="00EB2523" w:rsidRDefault="009A70D5" w:rsidP="009A70D5">
      <w:pPr>
        <w:jc w:val="both"/>
        <w:rPr>
          <w:rFonts w:ascii="Franklin Gothic Book" w:hAnsi="Franklin Gothic Book"/>
        </w:rPr>
      </w:pPr>
      <w:r w:rsidRPr="00EB2523">
        <w:rPr>
          <w:rFonts w:ascii="Franklin Gothic Book" w:hAnsi="Franklin Gothic Book"/>
        </w:rPr>
        <w:t xml:space="preserve">This </w:t>
      </w:r>
      <w:r w:rsidR="00017888">
        <w:rPr>
          <w:rFonts w:ascii="Franklin Gothic Book" w:hAnsi="Franklin Gothic Book"/>
        </w:rPr>
        <w:t xml:space="preserve">brief technical </w:t>
      </w:r>
      <w:r w:rsidRPr="00EB2523">
        <w:rPr>
          <w:rFonts w:ascii="Franklin Gothic Book" w:hAnsi="Franklin Gothic Book"/>
        </w:rPr>
        <w:t xml:space="preserve">guide is for </w:t>
      </w:r>
      <w:r w:rsidR="00B300CE" w:rsidRPr="00EB2523">
        <w:rPr>
          <w:rFonts w:ascii="Franklin Gothic Book" w:hAnsi="Franklin Gothic Book"/>
        </w:rPr>
        <w:t>all course users</w:t>
      </w:r>
      <w:r w:rsidRPr="00EB2523">
        <w:rPr>
          <w:rFonts w:ascii="Franklin Gothic Book" w:hAnsi="Franklin Gothic Book"/>
        </w:rPr>
        <w:t xml:space="preserve">. It helps to clarify the course features and </w:t>
      </w:r>
      <w:r w:rsidR="00B300CE" w:rsidRPr="00EB2523">
        <w:rPr>
          <w:rFonts w:ascii="Franklin Gothic Book" w:hAnsi="Franklin Gothic Book"/>
        </w:rPr>
        <w:t>optimise the learning experience.</w:t>
      </w:r>
      <w:r w:rsidR="00017888">
        <w:rPr>
          <w:rFonts w:ascii="Franklin Gothic Book" w:hAnsi="Franklin Gothic Book"/>
        </w:rPr>
        <w:t xml:space="preserve"> Further guidance can be found in the course itself, where all steps are explained clearly.</w:t>
      </w:r>
    </w:p>
    <w:p w14:paraId="5A05D064" w14:textId="218AAE22" w:rsidR="00EC2299" w:rsidRPr="00EB2523" w:rsidRDefault="00EC2299" w:rsidP="00B300CE">
      <w:pPr>
        <w:pStyle w:val="Heading2"/>
        <w:spacing w:before="360"/>
        <w:jc w:val="both"/>
        <w:rPr>
          <w:rFonts w:ascii="Franklin Gothic Book" w:hAnsi="Franklin Gothic Book"/>
          <w:b/>
          <w:bCs/>
          <w:color w:val="auto"/>
          <w:sz w:val="24"/>
          <w:szCs w:val="24"/>
        </w:rPr>
      </w:pPr>
      <w:r w:rsidRPr="00EB2523">
        <w:rPr>
          <w:rFonts w:ascii="Franklin Gothic Book" w:hAnsi="Franklin Gothic Book"/>
          <w:b/>
          <w:bCs/>
          <w:color w:val="auto"/>
          <w:sz w:val="24"/>
          <w:szCs w:val="24"/>
        </w:rPr>
        <w:t>Optimising your screen</w:t>
      </w:r>
    </w:p>
    <w:p w14:paraId="40234278" w14:textId="65DEE33C" w:rsidR="005B0285" w:rsidRPr="00EB2523" w:rsidRDefault="00EC2299" w:rsidP="00EC2299">
      <w:pPr>
        <w:spacing w:before="120" w:after="120" w:line="252" w:lineRule="auto"/>
        <w:rPr>
          <w:rFonts w:ascii="Franklin Gothic Book" w:eastAsia="Times New Roman" w:hAnsi="Franklin Gothic Book" w:cs="Times New Roman"/>
          <w:lang w:eastAsia="en-GB"/>
        </w:rPr>
      </w:pPr>
      <w:r w:rsidRPr="00EB2523">
        <w:rPr>
          <w:rFonts w:ascii="Franklin Gothic Book" w:eastAsia="Times New Roman" w:hAnsi="Franklin Gothic Book" w:cs="Times New Roman"/>
          <w:lang w:eastAsia="en-GB"/>
        </w:rPr>
        <w:t xml:space="preserve">We suggest the following actions to </w:t>
      </w:r>
      <w:r w:rsidR="00B300CE" w:rsidRPr="00EB2523">
        <w:rPr>
          <w:rFonts w:ascii="Franklin Gothic Book" w:eastAsia="Times New Roman" w:hAnsi="Franklin Gothic Book" w:cs="Times New Roman"/>
          <w:lang w:eastAsia="en-GB"/>
        </w:rPr>
        <w:t>increase</w:t>
      </w:r>
      <w:r w:rsidRPr="00EB2523">
        <w:rPr>
          <w:rFonts w:ascii="Franklin Gothic Book" w:eastAsia="Times New Roman" w:hAnsi="Franklin Gothic Book" w:cs="Times New Roman"/>
          <w:lang w:eastAsia="en-GB"/>
        </w:rPr>
        <w:t xml:space="preserve"> visibility and ease of use:</w:t>
      </w:r>
    </w:p>
    <w:p w14:paraId="2A0D64D5" w14:textId="18B75020" w:rsidR="00E01FB5" w:rsidRPr="00EB2523" w:rsidRDefault="00E01FB5" w:rsidP="00EC2299">
      <w:pPr>
        <w:numPr>
          <w:ilvl w:val="0"/>
          <w:numId w:val="1"/>
        </w:numPr>
        <w:spacing w:before="120" w:after="120" w:line="252" w:lineRule="auto"/>
        <w:rPr>
          <w:rFonts w:ascii="Franklin Gothic Book" w:eastAsia="Times New Roman" w:hAnsi="Franklin Gothic Book" w:cs="Times New Roman"/>
          <w:lang w:eastAsia="en-GB"/>
        </w:rPr>
      </w:pPr>
      <w:r w:rsidRPr="00EB2523">
        <w:rPr>
          <w:rFonts w:ascii="Franklin Gothic Book" w:eastAsia="Times New Roman" w:hAnsi="Franklin Gothic Book" w:cs="Times New Roman"/>
          <w:lang w:eastAsia="en-GB"/>
        </w:rPr>
        <w:t xml:space="preserve">The course is presented on the EBRD </w:t>
      </w:r>
      <w:r w:rsidR="00582FDC" w:rsidRPr="00EB2523">
        <w:rPr>
          <w:rFonts w:ascii="Franklin Gothic Book" w:eastAsia="Times New Roman" w:hAnsi="Franklin Gothic Book" w:cs="Times New Roman"/>
          <w:lang w:eastAsia="en-GB"/>
        </w:rPr>
        <w:t xml:space="preserve">e-learning </w:t>
      </w:r>
      <w:r w:rsidRPr="00EB2523">
        <w:rPr>
          <w:rFonts w:ascii="Franklin Gothic Book" w:eastAsia="Times New Roman" w:hAnsi="Franklin Gothic Book" w:cs="Times New Roman"/>
          <w:lang w:eastAsia="en-GB"/>
        </w:rPr>
        <w:t xml:space="preserve">platform which has a </w:t>
      </w:r>
      <w:r w:rsidR="00784E8F" w:rsidRPr="00EB2523">
        <w:rPr>
          <w:rFonts w:ascii="Franklin Gothic Book" w:eastAsia="Times New Roman" w:hAnsi="Franklin Gothic Book" w:cs="Times New Roman"/>
          <w:lang w:eastAsia="en-GB"/>
        </w:rPr>
        <w:t xml:space="preserve">blue </w:t>
      </w:r>
      <w:r w:rsidRPr="00EB2523">
        <w:rPr>
          <w:rFonts w:ascii="Franklin Gothic Book" w:eastAsia="Times New Roman" w:hAnsi="Franklin Gothic Book" w:cs="Times New Roman"/>
          <w:lang w:eastAsia="en-GB"/>
        </w:rPr>
        <w:t xml:space="preserve">frame around it. To optimise the amount of space devoted to the course itself, we suggest you </w:t>
      </w:r>
      <w:r w:rsidRPr="00EB2523">
        <w:rPr>
          <w:rFonts w:ascii="Franklin Gothic Book" w:eastAsia="Times New Roman" w:hAnsi="Franklin Gothic Book" w:cs="Times New Roman"/>
          <w:b/>
          <w:bCs/>
          <w:lang w:eastAsia="en-GB"/>
        </w:rPr>
        <w:t>minimise your browser toolbar</w:t>
      </w:r>
      <w:r w:rsidR="00784E8F" w:rsidRPr="00EB2523">
        <w:rPr>
          <w:rFonts w:ascii="Franklin Gothic Book" w:eastAsia="Times New Roman" w:hAnsi="Franklin Gothic Book" w:cs="Times New Roman"/>
          <w:lang w:eastAsia="en-GB"/>
        </w:rPr>
        <w:t xml:space="preserve"> at the top of your screen</w:t>
      </w:r>
      <w:r w:rsidR="00582FDC" w:rsidRPr="00EB2523">
        <w:rPr>
          <w:rFonts w:ascii="Franklin Gothic Book" w:eastAsia="Times New Roman" w:hAnsi="Franklin Gothic Book" w:cs="Times New Roman"/>
          <w:lang w:eastAsia="en-GB"/>
        </w:rPr>
        <w:t xml:space="preserve"> or </w:t>
      </w:r>
      <w:r w:rsidR="00582FDC" w:rsidRPr="00017888">
        <w:rPr>
          <w:rFonts w:ascii="Franklin Gothic Book" w:eastAsia="Times New Roman" w:hAnsi="Franklin Gothic Book" w:cs="Times New Roman"/>
          <w:b/>
          <w:bCs/>
          <w:lang w:eastAsia="en-GB"/>
        </w:rPr>
        <w:t>view the course in full screen mode</w:t>
      </w:r>
      <w:r w:rsidR="00EB2523">
        <w:rPr>
          <w:rFonts w:ascii="Franklin Gothic Book" w:eastAsia="Times New Roman" w:hAnsi="Franklin Gothic Book" w:cs="Times New Roman"/>
          <w:lang w:eastAsia="en-GB"/>
        </w:rPr>
        <w:t>.</w:t>
      </w:r>
    </w:p>
    <w:p w14:paraId="7B2E1336" w14:textId="0335201C" w:rsidR="00BC2AFB" w:rsidRDefault="00BC2AFB" w:rsidP="00EC2299">
      <w:pPr>
        <w:numPr>
          <w:ilvl w:val="0"/>
          <w:numId w:val="1"/>
        </w:numPr>
        <w:spacing w:before="120" w:after="120" w:line="252" w:lineRule="auto"/>
        <w:rPr>
          <w:rFonts w:ascii="Franklin Gothic Book" w:eastAsia="Times New Roman" w:hAnsi="Franklin Gothic Book" w:cs="Times New Roman"/>
          <w:lang w:eastAsia="en-GB"/>
        </w:rPr>
      </w:pPr>
      <w:r w:rsidRPr="00EB2523">
        <w:rPr>
          <w:rFonts w:ascii="Franklin Gothic Book" w:eastAsia="Times New Roman" w:hAnsi="Franklin Gothic Book" w:cs="Times New Roman"/>
          <w:lang w:eastAsia="en-GB"/>
        </w:rPr>
        <w:t xml:space="preserve">The course requires you to scroll up and down each page. We suggest that you reduce the size of what is on your screen (e.g., to 67%) to ensure that </w:t>
      </w:r>
      <w:r w:rsidRPr="00EB2523">
        <w:rPr>
          <w:rFonts w:ascii="Franklin Gothic Book" w:eastAsia="Times New Roman" w:hAnsi="Franklin Gothic Book" w:cs="Times New Roman"/>
          <w:b/>
          <w:bCs/>
          <w:lang w:eastAsia="en-GB"/>
        </w:rPr>
        <w:t xml:space="preserve">the course </w:t>
      </w:r>
      <w:r w:rsidR="00582FDC" w:rsidRPr="00EB2523">
        <w:rPr>
          <w:rFonts w:ascii="Franklin Gothic Book" w:eastAsia="Times New Roman" w:hAnsi="Franklin Gothic Book" w:cs="Times New Roman"/>
          <w:b/>
          <w:bCs/>
          <w:lang w:eastAsia="en-GB"/>
        </w:rPr>
        <w:t>pane</w:t>
      </w:r>
      <w:r w:rsidRPr="00EB2523">
        <w:rPr>
          <w:rFonts w:ascii="Franklin Gothic Book" w:eastAsia="Times New Roman" w:hAnsi="Franklin Gothic Book" w:cs="Times New Roman"/>
          <w:b/>
          <w:bCs/>
          <w:lang w:eastAsia="en-GB"/>
        </w:rPr>
        <w:t xml:space="preserve"> is fully revealed on your computer screen</w:t>
      </w:r>
      <w:r w:rsidRPr="00EB2523">
        <w:rPr>
          <w:rFonts w:ascii="Franklin Gothic Book" w:eastAsia="Times New Roman" w:hAnsi="Franklin Gothic Book" w:cs="Times New Roman"/>
          <w:lang w:eastAsia="en-GB"/>
        </w:rPr>
        <w:t>. In this way, you will only need to scroll up and down inside the frame and not outside it</w:t>
      </w:r>
      <w:r w:rsidR="00EB2523">
        <w:rPr>
          <w:rFonts w:ascii="Franklin Gothic Book" w:eastAsia="Times New Roman" w:hAnsi="Franklin Gothic Book" w:cs="Times New Roman"/>
          <w:lang w:eastAsia="en-GB"/>
        </w:rPr>
        <w:t>.</w:t>
      </w:r>
    </w:p>
    <w:p w14:paraId="70EE6083" w14:textId="77777777" w:rsidR="00243989" w:rsidRDefault="00243989" w:rsidP="00243989">
      <w:pPr>
        <w:pStyle w:val="Heading2"/>
        <w:spacing w:before="360"/>
        <w:jc w:val="both"/>
        <w:rPr>
          <w:rFonts w:ascii="Franklin Gothic Book" w:hAnsi="Franklin Gothic Book"/>
          <w:b/>
          <w:bCs/>
          <w:color w:val="auto"/>
          <w:sz w:val="24"/>
          <w:szCs w:val="24"/>
        </w:rPr>
      </w:pPr>
      <w:bookmarkStart w:id="0" w:name="_Toc133826661"/>
      <w:r w:rsidRPr="00C700A0">
        <w:rPr>
          <w:rFonts w:ascii="Franklin Gothic Book" w:hAnsi="Franklin Gothic Book"/>
          <w:b/>
          <w:bCs/>
          <w:color w:val="auto"/>
          <w:sz w:val="24"/>
          <w:szCs w:val="24"/>
        </w:rPr>
        <w:t xml:space="preserve">Key </w:t>
      </w:r>
      <w:r>
        <w:rPr>
          <w:rFonts w:ascii="Franklin Gothic Book" w:hAnsi="Franklin Gothic Book"/>
          <w:b/>
          <w:bCs/>
          <w:color w:val="auto"/>
          <w:sz w:val="24"/>
          <w:szCs w:val="24"/>
        </w:rPr>
        <w:t>information</w:t>
      </w:r>
      <w:r w:rsidRPr="00C700A0">
        <w:rPr>
          <w:rFonts w:ascii="Franklin Gothic Book" w:hAnsi="Franklin Gothic Book"/>
          <w:b/>
          <w:bCs/>
          <w:color w:val="auto"/>
          <w:sz w:val="24"/>
          <w:szCs w:val="24"/>
        </w:rPr>
        <w:t xml:space="preserve"> features</w:t>
      </w:r>
      <w:bookmarkEnd w:id="0"/>
    </w:p>
    <w:p w14:paraId="03F98638" w14:textId="4786F216" w:rsidR="00243989" w:rsidRDefault="00243989" w:rsidP="00243989">
      <w:pPr>
        <w:spacing w:before="120" w:after="120" w:line="252" w:lineRule="auto"/>
        <w:rPr>
          <w:rFonts w:ascii="Franklin Gothic Book" w:hAnsi="Franklin Gothic Book"/>
        </w:rPr>
      </w:pPr>
      <w:r w:rsidRPr="00CF1CE8">
        <w:rPr>
          <w:rFonts w:ascii="Franklin Gothic Book" w:hAnsi="Franklin Gothic Book"/>
        </w:rPr>
        <w:t>Some features are provided to help you understand the course and to provide access to relevant information and guidance</w:t>
      </w:r>
      <w:r w:rsidR="00017888">
        <w:rPr>
          <w:rFonts w:ascii="Franklin Gothic Book" w:hAnsi="Franklin Gothic Book"/>
        </w:rPr>
        <w:t>:</w:t>
      </w:r>
    </w:p>
    <w:p w14:paraId="169EB2F1" w14:textId="6A5B5FC9" w:rsidR="00243989" w:rsidRPr="00B300CE" w:rsidRDefault="00243989" w:rsidP="00243989">
      <w:pPr>
        <w:pStyle w:val="ListParagraph"/>
        <w:numPr>
          <w:ilvl w:val="0"/>
          <w:numId w:val="2"/>
        </w:numPr>
        <w:spacing w:before="120" w:after="120" w:line="252" w:lineRule="auto"/>
        <w:ind w:left="357" w:hanging="357"/>
        <w:contextualSpacing w:val="0"/>
        <w:rPr>
          <w:rFonts w:ascii="Franklin Gothic Book" w:eastAsia="Times New Roman" w:hAnsi="Franklin Gothic Book" w:cs="Times New Roman"/>
          <w:lang w:eastAsia="en-GB"/>
        </w:rPr>
      </w:pPr>
      <w:r w:rsidRPr="00B300CE">
        <w:rPr>
          <w:rFonts w:ascii="Franklin Gothic Book" w:hAnsi="Franklin Gothic Book"/>
          <w:b/>
          <w:bCs/>
        </w:rPr>
        <w:t xml:space="preserve">Navigation </w:t>
      </w:r>
      <w:r>
        <w:rPr>
          <w:rFonts w:ascii="Franklin Gothic Book" w:hAnsi="Franklin Gothic Book"/>
          <w:b/>
          <w:bCs/>
        </w:rPr>
        <w:t>p</w:t>
      </w:r>
      <w:r w:rsidRPr="00B300CE">
        <w:rPr>
          <w:rFonts w:ascii="Franklin Gothic Book" w:hAnsi="Franklin Gothic Book"/>
          <w:b/>
          <w:bCs/>
        </w:rPr>
        <w:t>anel:</w:t>
      </w:r>
      <w:r w:rsidRPr="00B300CE">
        <w:rPr>
          <w:rFonts w:ascii="Franklin Gothic Book" w:hAnsi="Franklin Gothic Book"/>
        </w:rPr>
        <w:t xml:space="preserve"> </w:t>
      </w:r>
      <w:r w:rsidRPr="00B300CE">
        <w:rPr>
          <w:rFonts w:ascii="Franklin Gothic Book" w:eastAsia="Times New Roman" w:hAnsi="Franklin Gothic Book" w:cs="Times New Roman"/>
          <w:lang w:eastAsia="en-GB"/>
        </w:rPr>
        <w:t xml:space="preserve">In the top left-hand side of the course </w:t>
      </w:r>
      <w:r w:rsidR="00017888">
        <w:rPr>
          <w:rFonts w:ascii="Franklin Gothic Book" w:eastAsia="Times New Roman" w:hAnsi="Franklin Gothic Book" w:cs="Times New Roman"/>
          <w:lang w:eastAsia="en-GB"/>
        </w:rPr>
        <w:t>pane</w:t>
      </w:r>
      <w:r w:rsidRPr="00B300CE">
        <w:rPr>
          <w:rFonts w:ascii="Franklin Gothic Book" w:eastAsia="Times New Roman" w:hAnsi="Franklin Gothic Book" w:cs="Times New Roman"/>
          <w:lang w:eastAsia="en-GB"/>
        </w:rPr>
        <w:t xml:space="preserve"> there are three parallel lines. If you click here, you will find the course navigation panel</w:t>
      </w:r>
      <w:r w:rsidR="00017888">
        <w:rPr>
          <w:rFonts w:ascii="Franklin Gothic Book" w:eastAsia="Times New Roman" w:hAnsi="Franklin Gothic Book" w:cs="Times New Roman"/>
          <w:lang w:eastAsia="en-GB"/>
        </w:rPr>
        <w:t>, including the titles of each module.</w:t>
      </w:r>
    </w:p>
    <w:p w14:paraId="61437B8D" w14:textId="43C04F79" w:rsidR="00243989" w:rsidRPr="00B300CE" w:rsidRDefault="00243989" w:rsidP="00243989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Franklin Gothic Book" w:hAnsi="Franklin Gothic Book"/>
        </w:rPr>
      </w:pPr>
      <w:r w:rsidRPr="00B300CE">
        <w:rPr>
          <w:rFonts w:ascii="Franklin Gothic Book" w:hAnsi="Franklin Gothic Book"/>
          <w:b/>
          <w:bCs/>
        </w:rPr>
        <w:t xml:space="preserve">Resource </w:t>
      </w:r>
      <w:r>
        <w:rPr>
          <w:rFonts w:ascii="Franklin Gothic Book" w:hAnsi="Franklin Gothic Book"/>
          <w:b/>
          <w:bCs/>
        </w:rPr>
        <w:t>l</w:t>
      </w:r>
      <w:r w:rsidRPr="00B300CE">
        <w:rPr>
          <w:rFonts w:ascii="Franklin Gothic Book" w:hAnsi="Franklin Gothic Book"/>
          <w:b/>
          <w:bCs/>
        </w:rPr>
        <w:t>ibrary:</w:t>
      </w:r>
      <w:r w:rsidRPr="00B300CE">
        <w:rPr>
          <w:rFonts w:ascii="Franklin Gothic Book" w:hAnsi="Franklin Gothic Book"/>
        </w:rPr>
        <w:t xml:space="preserve"> </w:t>
      </w:r>
      <w:r w:rsidR="00017888">
        <w:rPr>
          <w:rFonts w:ascii="Franklin Gothic Book" w:hAnsi="Franklin Gothic Book"/>
        </w:rPr>
        <w:t>This</w:t>
      </w:r>
      <w:r w:rsidR="00017888">
        <w:rPr>
          <w:rFonts w:ascii="Franklin Gothic Book" w:hAnsi="Franklin Gothic Book"/>
        </w:rPr>
        <w:t xml:space="preserve"> c</w:t>
      </w:r>
      <w:r w:rsidR="00017888" w:rsidRPr="00B300CE">
        <w:rPr>
          <w:rFonts w:ascii="Franklin Gothic Book" w:hAnsi="Franklin Gothic Book"/>
        </w:rPr>
        <w:t xml:space="preserve">ontains all the downloadable material from throughout the course in one place. </w:t>
      </w:r>
      <w:r w:rsidR="00017888">
        <w:rPr>
          <w:rFonts w:ascii="Franklin Gothic Book" w:hAnsi="Franklin Gothic Book"/>
        </w:rPr>
        <w:t>It c</w:t>
      </w:r>
      <w:r w:rsidR="00017888" w:rsidRPr="00B300CE">
        <w:rPr>
          <w:rFonts w:ascii="Franklin Gothic Book" w:hAnsi="Franklin Gothic Book"/>
        </w:rPr>
        <w:t xml:space="preserve">an be accessed by clicking on the </w:t>
      </w:r>
      <w:r w:rsidR="00017888">
        <w:rPr>
          <w:rFonts w:ascii="Franklin Gothic Book" w:hAnsi="Franklin Gothic Book"/>
        </w:rPr>
        <w:t>‘R</w:t>
      </w:r>
      <w:r w:rsidR="00017888" w:rsidRPr="00B300CE">
        <w:rPr>
          <w:rFonts w:ascii="Franklin Gothic Book" w:hAnsi="Franklin Gothic Book"/>
        </w:rPr>
        <w:t xml:space="preserve">esources’ </w:t>
      </w:r>
      <w:r w:rsidR="00017888">
        <w:rPr>
          <w:rFonts w:ascii="Franklin Gothic Book" w:hAnsi="Franklin Gothic Book"/>
        </w:rPr>
        <w:t>icon (the paper clip) at the bottom of the navigation panel.</w:t>
      </w:r>
      <w:r w:rsidR="00017888">
        <w:rPr>
          <w:rFonts w:ascii="Franklin Gothic Book" w:hAnsi="Franklin Gothic Book"/>
        </w:rPr>
        <w:t xml:space="preserve"> </w:t>
      </w:r>
    </w:p>
    <w:p w14:paraId="0AD77327" w14:textId="319B36F7" w:rsidR="00243989" w:rsidRPr="00243989" w:rsidRDefault="00243989" w:rsidP="00243989">
      <w:pPr>
        <w:pStyle w:val="ListParagraph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Franklin Gothic Book" w:hAnsi="Franklin Gothic Book"/>
        </w:rPr>
      </w:pPr>
      <w:r w:rsidRPr="00B300CE">
        <w:rPr>
          <w:rFonts w:ascii="Franklin Gothic Book" w:hAnsi="Franklin Gothic Book"/>
          <w:b/>
          <w:bCs/>
        </w:rPr>
        <w:t>Glossary:</w:t>
      </w:r>
      <w:r w:rsidRPr="00B300CE">
        <w:rPr>
          <w:rFonts w:ascii="Franklin Gothic Book" w:hAnsi="Franklin Gothic Book"/>
        </w:rPr>
        <w:t xml:space="preserve"> </w:t>
      </w:r>
      <w:r w:rsidR="00017888">
        <w:rPr>
          <w:rFonts w:ascii="Franklin Gothic Book" w:hAnsi="Franklin Gothic Book"/>
        </w:rPr>
        <w:t>This c</w:t>
      </w:r>
      <w:r w:rsidRPr="00B300CE">
        <w:rPr>
          <w:rFonts w:ascii="Franklin Gothic Book" w:hAnsi="Franklin Gothic Book"/>
        </w:rPr>
        <w:t>ontains technical words that may not be clear to someone not familiar with the terminology used in international standards, or specifically the terminology used by the EBRD.</w:t>
      </w:r>
      <w:r>
        <w:t xml:space="preserve"> </w:t>
      </w:r>
      <w:r w:rsidRPr="00B300CE">
        <w:rPr>
          <w:rFonts w:ascii="Franklin Gothic Book" w:hAnsi="Franklin Gothic Book"/>
        </w:rPr>
        <w:t xml:space="preserve">The glossary can be downloaded as a single document at the start of the course (in the section entitled Practical Points) </w:t>
      </w:r>
      <w:r w:rsidRPr="00B300CE">
        <w:rPr>
          <w:rFonts w:ascii="Franklin Gothic Book" w:hAnsi="Franklin Gothic Book"/>
          <w:i/>
          <w:iCs/>
        </w:rPr>
        <w:t>N.B. The glossary is NOT accessed via the</w:t>
      </w:r>
      <w:r>
        <w:rPr>
          <w:rFonts w:ascii="Franklin Gothic Book" w:hAnsi="Franklin Gothic Book"/>
          <w:i/>
          <w:iCs/>
        </w:rPr>
        <w:t xml:space="preserve"> ‘glossary’</w:t>
      </w:r>
      <w:r w:rsidRPr="00B300CE">
        <w:rPr>
          <w:rFonts w:ascii="Franklin Gothic Book" w:hAnsi="Franklin Gothic Book"/>
          <w:i/>
          <w:iCs/>
        </w:rPr>
        <w:t xml:space="preserve"> icon</w:t>
      </w:r>
      <w:r>
        <w:rPr>
          <w:rFonts w:ascii="Franklin Gothic Book" w:hAnsi="Franklin Gothic Book"/>
          <w:i/>
          <w:iCs/>
        </w:rPr>
        <w:t xml:space="preserve"> at the bottom of the navigation panel.</w:t>
      </w:r>
    </w:p>
    <w:p w14:paraId="46774C28" w14:textId="78FDB1D4" w:rsidR="00243989" w:rsidRPr="00243989" w:rsidRDefault="00243989" w:rsidP="00243989">
      <w:pPr>
        <w:pStyle w:val="Heading2"/>
        <w:spacing w:before="360"/>
        <w:jc w:val="both"/>
        <w:rPr>
          <w:rFonts w:ascii="Franklin Gothic Book" w:hAnsi="Franklin Gothic Book"/>
          <w:b/>
          <w:bCs/>
          <w:color w:val="auto"/>
          <w:sz w:val="24"/>
          <w:szCs w:val="24"/>
        </w:rPr>
      </w:pPr>
      <w:r>
        <w:rPr>
          <w:rFonts w:ascii="Franklin Gothic Book" w:hAnsi="Franklin Gothic Book"/>
          <w:b/>
          <w:bCs/>
          <w:color w:val="auto"/>
          <w:sz w:val="24"/>
          <w:szCs w:val="24"/>
        </w:rPr>
        <w:t>Interactive features</w:t>
      </w:r>
    </w:p>
    <w:p w14:paraId="01197E77" w14:textId="77777777" w:rsidR="00243989" w:rsidRPr="00B300CE" w:rsidRDefault="00243989" w:rsidP="00243989">
      <w:pPr>
        <w:numPr>
          <w:ilvl w:val="0"/>
          <w:numId w:val="1"/>
        </w:numPr>
        <w:spacing w:before="120" w:after="120" w:line="252" w:lineRule="auto"/>
        <w:rPr>
          <w:rFonts w:ascii="Franklin Gothic Book" w:eastAsia="Times New Roman" w:hAnsi="Franklin Gothic Book" w:cs="Times New Roman"/>
          <w:lang w:eastAsia="en-GB"/>
        </w:rPr>
      </w:pPr>
      <w:r>
        <w:rPr>
          <w:rFonts w:ascii="Franklin Gothic Book" w:eastAsia="Times New Roman" w:hAnsi="Franklin Gothic Book" w:cs="Times New Roman"/>
          <w:lang w:eastAsia="en-GB"/>
        </w:rPr>
        <w:t xml:space="preserve">Please note that you will only be able to progress through the course if you </w:t>
      </w:r>
      <w:r w:rsidRPr="00EB2523">
        <w:rPr>
          <w:rFonts w:ascii="Franklin Gothic Book" w:eastAsia="Times New Roman" w:hAnsi="Franklin Gothic Book" w:cs="Times New Roman"/>
          <w:b/>
          <w:bCs/>
          <w:lang w:eastAsia="en-GB"/>
        </w:rPr>
        <w:t>explore all of the interactive features on a page</w:t>
      </w:r>
      <w:r>
        <w:rPr>
          <w:rFonts w:ascii="Franklin Gothic Book" w:eastAsia="Times New Roman" w:hAnsi="Franklin Gothic Book" w:cs="Times New Roman"/>
          <w:lang w:eastAsia="en-GB"/>
        </w:rPr>
        <w:t xml:space="preserve"> (i.e., the tabs, quizzes, interactive graphics and pictures, and videos). </w:t>
      </w:r>
    </w:p>
    <w:p w14:paraId="6DC0C9C7" w14:textId="5754C3D6" w:rsidR="00784E8F" w:rsidRPr="00243989" w:rsidRDefault="00243989" w:rsidP="00B300CE">
      <w:pPr>
        <w:numPr>
          <w:ilvl w:val="0"/>
          <w:numId w:val="1"/>
        </w:numPr>
        <w:spacing w:before="120" w:after="120" w:line="252" w:lineRule="auto"/>
        <w:rPr>
          <w:rFonts w:ascii="Franklin Gothic Book" w:eastAsia="Times New Roman" w:hAnsi="Franklin Gothic Book" w:cs="Times New Roman"/>
          <w:lang w:eastAsia="en-GB"/>
        </w:rPr>
      </w:pPr>
      <w:r>
        <w:rPr>
          <w:rFonts w:ascii="Franklin Gothic Book" w:eastAsia="Times New Roman" w:hAnsi="Franklin Gothic Book" w:cs="Times New Roman"/>
          <w:lang w:eastAsia="en-GB"/>
        </w:rPr>
        <w:t>All the</w:t>
      </w:r>
      <w:r w:rsidRPr="00243989">
        <w:rPr>
          <w:rFonts w:ascii="Franklin Gothic Book" w:eastAsia="Times New Roman" w:hAnsi="Franklin Gothic Book" w:cs="Times New Roman"/>
          <w:lang w:eastAsia="en-GB"/>
        </w:rPr>
        <w:t xml:space="preserve"> downloads are optional. </w:t>
      </w:r>
      <w:r>
        <w:rPr>
          <w:rFonts w:ascii="Franklin Gothic Book" w:eastAsia="Times New Roman" w:hAnsi="Franklin Gothic Book" w:cs="Times New Roman"/>
          <w:lang w:eastAsia="en-GB"/>
        </w:rPr>
        <w:t>Please note that a</w:t>
      </w:r>
      <w:r w:rsidR="00EB2523" w:rsidRPr="00243989">
        <w:rPr>
          <w:rFonts w:ascii="Franklin Gothic Book" w:eastAsia="Times New Roman" w:hAnsi="Franklin Gothic Book" w:cs="Times New Roman"/>
          <w:lang w:eastAsia="en-GB"/>
        </w:rPr>
        <w:t>lthough the downloads are labelled appropriately throughout the course and in the Resource Library, when you</w:t>
      </w:r>
      <w:r w:rsidR="00E01FB5" w:rsidRPr="00243989">
        <w:rPr>
          <w:rFonts w:ascii="Franklin Gothic Book" w:eastAsia="Times New Roman" w:hAnsi="Franklin Gothic Book" w:cs="Times New Roman"/>
          <w:lang w:eastAsia="en-GB"/>
        </w:rPr>
        <w:t xml:space="preserve"> download files </w:t>
      </w:r>
      <w:r w:rsidR="00EB2523" w:rsidRPr="00243989">
        <w:rPr>
          <w:rFonts w:ascii="Franklin Gothic Book" w:eastAsia="Times New Roman" w:hAnsi="Franklin Gothic Book" w:cs="Times New Roman"/>
          <w:lang w:eastAsia="en-GB"/>
        </w:rPr>
        <w:t>to your own computer</w:t>
      </w:r>
      <w:r w:rsidR="00E01FB5" w:rsidRPr="00243989">
        <w:rPr>
          <w:rFonts w:ascii="Franklin Gothic Book" w:eastAsia="Times New Roman" w:hAnsi="Franklin Gothic Book" w:cs="Times New Roman"/>
          <w:lang w:eastAsia="en-GB"/>
        </w:rPr>
        <w:t xml:space="preserve">, </w:t>
      </w:r>
      <w:r w:rsidR="00EB2523" w:rsidRPr="00243989">
        <w:rPr>
          <w:rFonts w:ascii="Franklin Gothic Book" w:eastAsia="Times New Roman" w:hAnsi="Franklin Gothic Book" w:cs="Times New Roman"/>
          <w:lang w:eastAsia="en-GB"/>
        </w:rPr>
        <w:t>the actual file names are made up of random words and numbers. W</w:t>
      </w:r>
      <w:r w:rsidR="00E01FB5" w:rsidRPr="00243989">
        <w:rPr>
          <w:rFonts w:ascii="Franklin Gothic Book" w:eastAsia="Times New Roman" w:hAnsi="Franklin Gothic Book" w:cs="Times New Roman"/>
          <w:lang w:eastAsia="en-GB"/>
        </w:rPr>
        <w:t xml:space="preserve">e strongly recommend that you </w:t>
      </w:r>
      <w:r w:rsidR="00582FDC" w:rsidRPr="00243989">
        <w:rPr>
          <w:rFonts w:ascii="Franklin Gothic Book" w:eastAsia="Times New Roman" w:hAnsi="Franklin Gothic Book" w:cs="Times New Roman"/>
          <w:b/>
          <w:bCs/>
          <w:lang w:eastAsia="en-GB"/>
        </w:rPr>
        <w:t>re-</w:t>
      </w:r>
      <w:r w:rsidR="00E01FB5" w:rsidRPr="00243989">
        <w:rPr>
          <w:rFonts w:ascii="Franklin Gothic Book" w:eastAsia="Times New Roman" w:hAnsi="Franklin Gothic Book" w:cs="Times New Roman"/>
          <w:b/>
          <w:bCs/>
          <w:lang w:eastAsia="en-GB"/>
        </w:rPr>
        <w:t xml:space="preserve">name </w:t>
      </w:r>
      <w:r w:rsidR="00EC2299" w:rsidRPr="00243989">
        <w:rPr>
          <w:rFonts w:ascii="Franklin Gothic Book" w:eastAsia="Times New Roman" w:hAnsi="Franklin Gothic Book" w:cs="Times New Roman"/>
          <w:b/>
          <w:bCs/>
          <w:lang w:eastAsia="en-GB"/>
        </w:rPr>
        <w:t>each file</w:t>
      </w:r>
      <w:r w:rsidR="00EB2523" w:rsidRPr="00243989">
        <w:rPr>
          <w:rFonts w:ascii="Franklin Gothic Book" w:eastAsia="Times New Roman" w:hAnsi="Franklin Gothic Book" w:cs="Times New Roman"/>
          <w:b/>
          <w:bCs/>
          <w:lang w:eastAsia="en-GB"/>
        </w:rPr>
        <w:t xml:space="preserve"> when you download it to your computer</w:t>
      </w:r>
      <w:r w:rsidR="00E01FB5" w:rsidRPr="00243989">
        <w:rPr>
          <w:rFonts w:ascii="Franklin Gothic Book" w:eastAsia="Times New Roman" w:hAnsi="Franklin Gothic Book" w:cs="Times New Roman"/>
          <w:lang w:eastAsia="en-GB"/>
        </w:rPr>
        <w:t>, so that you can store them systematicall</w:t>
      </w:r>
      <w:r w:rsidR="00EC2299" w:rsidRPr="00243989">
        <w:rPr>
          <w:rFonts w:ascii="Franklin Gothic Book" w:eastAsia="Times New Roman" w:hAnsi="Franklin Gothic Book" w:cs="Times New Roman"/>
          <w:lang w:eastAsia="en-GB"/>
        </w:rPr>
        <w:t>y (</w:t>
      </w:r>
      <w:r w:rsidR="00EB2523" w:rsidRPr="00243989">
        <w:rPr>
          <w:rFonts w:ascii="Franklin Gothic Book" w:eastAsia="Times New Roman" w:hAnsi="Franklin Gothic Book" w:cs="Times New Roman"/>
          <w:lang w:eastAsia="en-GB"/>
        </w:rPr>
        <w:t>e</w:t>
      </w:r>
      <w:r w:rsidR="00EC2299" w:rsidRPr="00243989">
        <w:rPr>
          <w:rFonts w:ascii="Franklin Gothic Book" w:eastAsia="Times New Roman" w:hAnsi="Franklin Gothic Book" w:cs="Times New Roman"/>
          <w:lang w:eastAsia="en-GB"/>
        </w:rPr>
        <w:t>.g., file number + key word relating to the conten</w:t>
      </w:r>
      <w:r w:rsidR="009A70D5" w:rsidRPr="00243989">
        <w:rPr>
          <w:rFonts w:ascii="Franklin Gothic Book" w:eastAsia="Times New Roman" w:hAnsi="Franklin Gothic Book" w:cs="Times New Roman"/>
          <w:lang w:eastAsia="en-GB"/>
        </w:rPr>
        <w:t>t</w:t>
      </w:r>
      <w:r w:rsidR="00EC2299" w:rsidRPr="00243989">
        <w:rPr>
          <w:rFonts w:ascii="Franklin Gothic Book" w:eastAsia="Times New Roman" w:hAnsi="Franklin Gothic Book" w:cs="Times New Roman"/>
          <w:lang w:eastAsia="en-GB"/>
        </w:rPr>
        <w:t>)</w:t>
      </w:r>
      <w:r w:rsidR="00EB2523" w:rsidRPr="00243989">
        <w:rPr>
          <w:rFonts w:ascii="Franklin Gothic Book" w:eastAsia="Times New Roman" w:hAnsi="Franklin Gothic Book" w:cs="Times New Roman"/>
          <w:lang w:eastAsia="en-GB"/>
        </w:rPr>
        <w:t>.</w:t>
      </w:r>
    </w:p>
    <w:p w14:paraId="69028E30" w14:textId="77777777" w:rsidR="00582FDC" w:rsidRPr="00582FDC" w:rsidRDefault="00582FDC" w:rsidP="00582FDC">
      <w:pPr>
        <w:spacing w:before="120" w:after="120"/>
        <w:jc w:val="both"/>
        <w:rPr>
          <w:rFonts w:ascii="Franklin Gothic Book" w:hAnsi="Franklin Gothic Book"/>
        </w:rPr>
      </w:pPr>
    </w:p>
    <w:sectPr w:rsidR="00582FDC" w:rsidRPr="00582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DD5E" w14:textId="77777777" w:rsidR="00112D01" w:rsidRDefault="00112D01" w:rsidP="00035544">
      <w:pPr>
        <w:spacing w:after="0" w:line="240" w:lineRule="auto"/>
      </w:pPr>
      <w:r>
        <w:separator/>
      </w:r>
    </w:p>
  </w:endnote>
  <w:endnote w:type="continuationSeparator" w:id="0">
    <w:p w14:paraId="7094EE38" w14:textId="77777777" w:rsidR="00112D01" w:rsidRDefault="00112D01" w:rsidP="0003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9DAA" w14:textId="77777777" w:rsidR="00BD3E31" w:rsidRDefault="00BD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777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C9A44" w14:textId="128CF1BA" w:rsidR="00035544" w:rsidRDefault="00000000">
        <w:pPr>
          <w:pStyle w:val="Footer"/>
          <w:jc w:val="right"/>
        </w:pPr>
      </w:p>
    </w:sdtContent>
  </w:sdt>
  <w:p w14:paraId="6A9F0F2B" w14:textId="77777777" w:rsidR="00035544" w:rsidRDefault="00035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8B4E" w14:textId="77777777" w:rsidR="00BD3E31" w:rsidRDefault="00BD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3970" w14:textId="77777777" w:rsidR="00112D01" w:rsidRDefault="00112D01" w:rsidP="00035544">
      <w:pPr>
        <w:spacing w:after="0" w:line="240" w:lineRule="auto"/>
      </w:pPr>
      <w:r>
        <w:separator/>
      </w:r>
    </w:p>
  </w:footnote>
  <w:footnote w:type="continuationSeparator" w:id="0">
    <w:p w14:paraId="0A660501" w14:textId="77777777" w:rsidR="00112D01" w:rsidRDefault="00112D01" w:rsidP="0003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E9DD" w14:textId="77777777" w:rsidR="00BD3E31" w:rsidRDefault="00BD3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1A58" w14:textId="77777777" w:rsidR="00BD3E31" w:rsidRDefault="00BD3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7926" w14:textId="77777777" w:rsidR="00BD3E31" w:rsidRDefault="00BD3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06488"/>
    <w:multiLevelType w:val="hybridMultilevel"/>
    <w:tmpl w:val="FF3A1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4112C"/>
    <w:multiLevelType w:val="hybridMultilevel"/>
    <w:tmpl w:val="0D9C9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64DF4"/>
    <w:multiLevelType w:val="multilevel"/>
    <w:tmpl w:val="948C4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4912493">
    <w:abstractNumId w:val="2"/>
  </w:num>
  <w:num w:numId="2" w16cid:durableId="1742481171">
    <w:abstractNumId w:val="1"/>
  </w:num>
  <w:num w:numId="3" w16cid:durableId="101935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5"/>
    <w:rsid w:val="00017888"/>
    <w:rsid w:val="00035544"/>
    <w:rsid w:val="00112D01"/>
    <w:rsid w:val="0015718E"/>
    <w:rsid w:val="00243989"/>
    <w:rsid w:val="0036602B"/>
    <w:rsid w:val="004A3514"/>
    <w:rsid w:val="004E6BC8"/>
    <w:rsid w:val="00582FDC"/>
    <w:rsid w:val="005B0285"/>
    <w:rsid w:val="00784E8F"/>
    <w:rsid w:val="00820BC3"/>
    <w:rsid w:val="00860CE2"/>
    <w:rsid w:val="009A70D5"/>
    <w:rsid w:val="00B300CE"/>
    <w:rsid w:val="00BC2AFB"/>
    <w:rsid w:val="00BD3E31"/>
    <w:rsid w:val="00C114E7"/>
    <w:rsid w:val="00E01FB5"/>
    <w:rsid w:val="00EA4D8A"/>
    <w:rsid w:val="00EB2523"/>
    <w:rsid w:val="00EC2299"/>
    <w:rsid w:val="00F22A5A"/>
    <w:rsid w:val="00F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40FF"/>
  <w15:chartTrackingRefBased/>
  <w15:docId w15:val="{1A654E1E-74C2-4D71-B92E-3D5F07E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E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F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01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FB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B5"/>
    <w:rPr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84E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84E8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leGrid">
    <w:name w:val="Table Grid"/>
    <w:basedOn w:val="TableNormal"/>
    <w:uiPriority w:val="39"/>
    <w:rsid w:val="00784E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4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5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5</cp:revision>
  <dcterms:created xsi:type="dcterms:W3CDTF">2023-05-31T16:17:00Z</dcterms:created>
  <dcterms:modified xsi:type="dcterms:W3CDTF">2023-05-31T16:39:00Z</dcterms:modified>
</cp:coreProperties>
</file>