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B196B" w14:textId="085D230E" w:rsidR="009A70D5" w:rsidRPr="00AD15BD" w:rsidRDefault="007D4843" w:rsidP="009A70D5">
      <w:pPr>
        <w:rPr>
          <w:rFonts w:ascii="Franklin Gothic Book" w:hAnsi="Franklin Gothic Book"/>
          <w:b/>
          <w:bCs/>
          <w:sz w:val="32"/>
          <w:szCs w:val="32"/>
          <w:lang w:val="tr-TR"/>
        </w:rPr>
      </w:pPr>
      <w:r w:rsidRPr="00AD15BD">
        <w:rPr>
          <w:rFonts w:ascii="Franklin Gothic Book" w:hAnsi="Franklin Gothic Book"/>
          <w:b/>
          <w:bCs/>
          <w:sz w:val="32"/>
          <w:szCs w:val="32"/>
          <w:lang w:val="tr-TR"/>
        </w:rPr>
        <w:t>EBRD paydaşları için topluluk katılımı e-öğrenme kursu</w:t>
      </w:r>
    </w:p>
    <w:p w14:paraId="0F6F213F" w14:textId="06D72E1E" w:rsidR="009A70D5" w:rsidRPr="00AD15BD" w:rsidRDefault="007D4843" w:rsidP="009A70D5">
      <w:pPr>
        <w:rPr>
          <w:rFonts w:ascii="Franklin Gothic Book" w:hAnsi="Franklin Gothic Book"/>
          <w:b/>
          <w:bCs/>
          <w:sz w:val="28"/>
          <w:szCs w:val="28"/>
          <w:lang w:val="tr-TR"/>
        </w:rPr>
      </w:pPr>
      <w:r w:rsidRPr="00AD15BD">
        <w:rPr>
          <w:rFonts w:ascii="Franklin Gothic Book" w:hAnsi="Franklin Gothic Book"/>
          <w:b/>
          <w:bCs/>
          <w:sz w:val="28"/>
          <w:szCs w:val="28"/>
          <w:lang w:val="tr-TR"/>
        </w:rPr>
        <w:t>Tüm kurs kullanıcıları için teknik kılavuz</w:t>
      </w:r>
    </w:p>
    <w:p w14:paraId="005CB141" w14:textId="77777777" w:rsidR="00F22A5A" w:rsidRPr="00AD15BD" w:rsidRDefault="00F22A5A" w:rsidP="009A70D5">
      <w:pPr>
        <w:jc w:val="both"/>
        <w:rPr>
          <w:rFonts w:ascii="Franklin Gothic Book" w:hAnsi="Franklin Gothic Book"/>
          <w:lang w:val="tr-TR"/>
        </w:rPr>
      </w:pPr>
    </w:p>
    <w:p w14:paraId="1CA1F208" w14:textId="48313ADD" w:rsidR="00386417" w:rsidRPr="00AD15BD" w:rsidRDefault="002B496C" w:rsidP="00386417">
      <w:pPr>
        <w:jc w:val="both"/>
        <w:rPr>
          <w:rFonts w:ascii="Franklin Gothic Book" w:hAnsi="Franklin Gothic Book"/>
          <w:lang w:val="tr-TR"/>
        </w:rPr>
      </w:pPr>
      <w:r w:rsidRPr="00AD15BD">
        <w:rPr>
          <w:rFonts w:ascii="Franklin Gothic Book" w:hAnsi="Franklin Gothic Book"/>
          <w:lang w:val="tr-TR"/>
        </w:rPr>
        <w:t>Bu kısa teknik kılavuz tüm kurs kullanıcıları içindir. Kurs özelliklerinin netleştirilmesine ve öğrenme deneyiminin optimize edilmesine yardımcı olur. Tüm adımların açıkça açıklandığı kursta daha fazla rehberlik bulunabilir.</w:t>
      </w:r>
    </w:p>
    <w:p w14:paraId="5F1D23F7" w14:textId="07971D3C" w:rsidR="00386417" w:rsidRPr="00AD15BD" w:rsidRDefault="002B496C" w:rsidP="00386417">
      <w:pPr>
        <w:pStyle w:val="Balk2"/>
        <w:keepNext w:val="0"/>
        <w:keepLines w:val="0"/>
        <w:spacing w:before="360" w:after="120"/>
        <w:jc w:val="both"/>
        <w:rPr>
          <w:rFonts w:ascii="Franklin Gothic Book" w:hAnsi="Franklin Gothic Book"/>
          <w:b/>
          <w:bCs/>
          <w:color w:val="auto"/>
          <w:sz w:val="24"/>
          <w:szCs w:val="24"/>
          <w:lang w:val="tr-TR"/>
        </w:rPr>
      </w:pPr>
      <w:r w:rsidRPr="00AD15BD">
        <w:rPr>
          <w:rFonts w:ascii="Franklin Gothic Book" w:hAnsi="Franklin Gothic Book"/>
          <w:b/>
          <w:bCs/>
          <w:color w:val="auto"/>
          <w:sz w:val="24"/>
          <w:szCs w:val="24"/>
          <w:lang w:val="tr-TR"/>
        </w:rPr>
        <w:t>Ekranınızı optimize etme</w:t>
      </w:r>
    </w:p>
    <w:p w14:paraId="40234278" w14:textId="026457E4" w:rsidR="005B0285" w:rsidRPr="00AD15BD" w:rsidRDefault="002B496C" w:rsidP="00EC2299">
      <w:pPr>
        <w:spacing w:before="120" w:after="120" w:line="252" w:lineRule="auto"/>
        <w:rPr>
          <w:rFonts w:ascii="Franklin Gothic Book" w:eastAsia="Times New Roman" w:hAnsi="Franklin Gothic Book" w:cs="Times New Roman"/>
          <w:lang w:val="tr-TR" w:eastAsia="en-GB"/>
        </w:rPr>
      </w:pPr>
      <w:r w:rsidRPr="00AD15BD">
        <w:rPr>
          <w:rFonts w:ascii="Franklin Gothic Book" w:eastAsia="Times New Roman" w:hAnsi="Franklin Gothic Book" w:cs="Times New Roman"/>
          <w:lang w:val="tr-TR" w:eastAsia="en-GB"/>
        </w:rPr>
        <w:t>Görünürlüğü ve kullanım kolaylığını artırmak için aşağıdaki eylemleri öneriyoruz:</w:t>
      </w:r>
    </w:p>
    <w:p w14:paraId="0BC881A2" w14:textId="6A1F1863" w:rsidR="002B496C" w:rsidRPr="00AD15BD" w:rsidRDefault="002B496C" w:rsidP="00EC2299">
      <w:pPr>
        <w:numPr>
          <w:ilvl w:val="0"/>
          <w:numId w:val="1"/>
        </w:numPr>
        <w:spacing w:before="120" w:after="120" w:line="252" w:lineRule="auto"/>
        <w:rPr>
          <w:rFonts w:ascii="Franklin Gothic Book" w:eastAsia="Times New Roman" w:hAnsi="Franklin Gothic Book" w:cs="Times New Roman"/>
          <w:lang w:val="tr-TR" w:eastAsia="en-GB"/>
        </w:rPr>
      </w:pPr>
      <w:r w:rsidRPr="00AD15BD">
        <w:rPr>
          <w:rFonts w:ascii="Franklin Gothic Book" w:eastAsia="Times New Roman" w:hAnsi="Franklin Gothic Book" w:cs="Times New Roman"/>
          <w:lang w:val="tr-TR" w:eastAsia="en-GB"/>
        </w:rPr>
        <w:t xml:space="preserve">Kurs, etrafında mavi bir çerçeve bulunan EBRD e-öğrenme platformunda sunulmaktadır. Kursa ayrılan alan miktarını optimize etmek için, ekranınızın üst kısmındaki </w:t>
      </w:r>
      <w:r w:rsidRPr="00AD15BD">
        <w:rPr>
          <w:rFonts w:ascii="Franklin Gothic Book" w:eastAsia="Times New Roman" w:hAnsi="Franklin Gothic Book" w:cs="Times New Roman"/>
          <w:b/>
          <w:bCs/>
          <w:lang w:val="tr-TR" w:eastAsia="en-GB"/>
        </w:rPr>
        <w:t>tarayıcı araç çubuğunuzu simge durumuna küçültmeniz</w:t>
      </w:r>
      <w:r w:rsidRPr="00AD15BD">
        <w:rPr>
          <w:rFonts w:ascii="Franklin Gothic Book" w:eastAsia="Times New Roman" w:hAnsi="Franklin Gothic Book" w:cs="Times New Roman"/>
          <w:lang w:val="tr-TR" w:eastAsia="en-GB"/>
        </w:rPr>
        <w:t xml:space="preserve">i veya </w:t>
      </w:r>
      <w:r w:rsidRPr="00AD15BD">
        <w:rPr>
          <w:rFonts w:ascii="Franklin Gothic Book" w:eastAsia="Times New Roman" w:hAnsi="Franklin Gothic Book" w:cs="Times New Roman"/>
          <w:b/>
          <w:bCs/>
          <w:lang w:val="tr-TR" w:eastAsia="en-GB"/>
        </w:rPr>
        <w:t xml:space="preserve">kursu tam ekran </w:t>
      </w:r>
      <w:proofErr w:type="spellStart"/>
      <w:r w:rsidRPr="00AD15BD">
        <w:rPr>
          <w:rFonts w:ascii="Franklin Gothic Book" w:eastAsia="Times New Roman" w:hAnsi="Franklin Gothic Book" w:cs="Times New Roman"/>
          <w:b/>
          <w:bCs/>
          <w:lang w:val="tr-TR" w:eastAsia="en-GB"/>
        </w:rPr>
        <w:t>modunda</w:t>
      </w:r>
      <w:proofErr w:type="spellEnd"/>
      <w:r w:rsidRPr="00AD15BD">
        <w:rPr>
          <w:rFonts w:ascii="Franklin Gothic Book" w:eastAsia="Times New Roman" w:hAnsi="Franklin Gothic Book" w:cs="Times New Roman"/>
          <w:b/>
          <w:bCs/>
          <w:lang w:val="tr-TR" w:eastAsia="en-GB"/>
        </w:rPr>
        <w:t xml:space="preserve"> görüntülemenizi</w:t>
      </w:r>
      <w:r w:rsidRPr="00AD15BD">
        <w:rPr>
          <w:rFonts w:ascii="Franklin Gothic Book" w:eastAsia="Times New Roman" w:hAnsi="Franklin Gothic Book" w:cs="Times New Roman"/>
          <w:lang w:val="tr-TR" w:eastAsia="en-GB"/>
        </w:rPr>
        <w:t xml:space="preserve"> öneririz.</w:t>
      </w:r>
    </w:p>
    <w:p w14:paraId="7B2E1336" w14:textId="1F8DA25B" w:rsidR="00BC2AFB" w:rsidRPr="00AD15BD" w:rsidRDefault="002B496C" w:rsidP="002B496C">
      <w:pPr>
        <w:numPr>
          <w:ilvl w:val="0"/>
          <w:numId w:val="1"/>
        </w:numPr>
        <w:spacing w:before="120" w:after="120" w:line="252" w:lineRule="auto"/>
        <w:rPr>
          <w:rFonts w:ascii="Franklin Gothic Book" w:eastAsia="Times New Roman" w:hAnsi="Franklin Gothic Book" w:cs="Times New Roman"/>
          <w:lang w:val="tr-TR" w:eastAsia="en-GB"/>
        </w:rPr>
      </w:pPr>
      <w:r w:rsidRPr="00AD15BD">
        <w:rPr>
          <w:rFonts w:ascii="Franklin Gothic Book" w:eastAsia="Times New Roman" w:hAnsi="Franklin Gothic Book" w:cs="Times New Roman"/>
          <w:lang w:val="tr-TR" w:eastAsia="en-GB"/>
        </w:rPr>
        <w:t xml:space="preserve">Kurs, her sayfayı yukarı ve aşağı kaydırmanızı gerektirir. </w:t>
      </w:r>
      <w:r w:rsidRPr="00AD15BD">
        <w:rPr>
          <w:rFonts w:ascii="Franklin Gothic Book" w:eastAsia="Times New Roman" w:hAnsi="Franklin Gothic Book" w:cs="Times New Roman"/>
          <w:b/>
          <w:bCs/>
          <w:lang w:val="tr-TR" w:eastAsia="en-GB"/>
        </w:rPr>
        <w:t>Kurs</w:t>
      </w:r>
      <w:r w:rsidRPr="00AD15BD">
        <w:rPr>
          <w:rFonts w:ascii="Franklin Gothic Book" w:eastAsia="Times New Roman" w:hAnsi="Franklin Gothic Book" w:cs="Times New Roman"/>
          <w:b/>
          <w:bCs/>
          <w:lang w:val="tr-TR" w:eastAsia="en-GB"/>
        </w:rPr>
        <w:t xml:space="preserve"> bölmesinin bilgisayar ekranınızda tamamen görünmesini</w:t>
      </w:r>
      <w:r w:rsidRPr="00AD15BD">
        <w:rPr>
          <w:rFonts w:ascii="Franklin Gothic Book" w:eastAsia="Times New Roman" w:hAnsi="Franklin Gothic Book" w:cs="Times New Roman"/>
          <w:lang w:val="tr-TR" w:eastAsia="en-GB"/>
        </w:rPr>
        <w:t xml:space="preserve"> sağlamak için ekranlarınızdakilerin boyutunu azaltmanızı (ör. </w:t>
      </w:r>
      <w:proofErr w:type="gramStart"/>
      <w:r w:rsidRPr="00AD15BD">
        <w:rPr>
          <w:rFonts w:ascii="Franklin Gothic Book" w:eastAsia="Times New Roman" w:hAnsi="Franklin Gothic Book" w:cs="Times New Roman"/>
          <w:lang w:val="tr-TR" w:eastAsia="en-GB"/>
        </w:rPr>
        <w:t>%67</w:t>
      </w:r>
      <w:proofErr w:type="gramEnd"/>
      <w:r w:rsidRPr="00AD15BD">
        <w:rPr>
          <w:rFonts w:ascii="Franklin Gothic Book" w:eastAsia="Times New Roman" w:hAnsi="Franklin Gothic Book" w:cs="Times New Roman"/>
          <w:lang w:val="tr-TR" w:eastAsia="en-GB"/>
        </w:rPr>
        <w:t>'ye) öneririz. Bu şekilde çerçevenin dışında değil yalnızca içinde yukarı ve aşağı kaydırmanız gerekecektir.</w:t>
      </w:r>
    </w:p>
    <w:p w14:paraId="60DC49F0" w14:textId="2008A87D" w:rsidR="001930A6" w:rsidRPr="00AD15BD" w:rsidRDefault="002B496C" w:rsidP="001930A6">
      <w:pPr>
        <w:pStyle w:val="Balk2"/>
        <w:spacing w:before="360"/>
        <w:jc w:val="both"/>
        <w:rPr>
          <w:rFonts w:ascii="Franklin Gothic Book" w:hAnsi="Franklin Gothic Book"/>
          <w:b/>
          <w:bCs/>
          <w:color w:val="auto"/>
          <w:sz w:val="24"/>
          <w:szCs w:val="24"/>
          <w:lang w:val="tr-TR"/>
        </w:rPr>
      </w:pPr>
      <w:r w:rsidRPr="00AD15BD">
        <w:rPr>
          <w:rFonts w:ascii="Franklin Gothic Book" w:hAnsi="Franklin Gothic Book"/>
          <w:b/>
          <w:bCs/>
          <w:color w:val="auto"/>
          <w:sz w:val="24"/>
          <w:szCs w:val="24"/>
          <w:lang w:val="tr-TR"/>
        </w:rPr>
        <w:t>Temel bilgi özellikleri</w:t>
      </w:r>
    </w:p>
    <w:p w14:paraId="7E0D6635" w14:textId="11DF1EB6" w:rsidR="001930A6" w:rsidRPr="00AD15BD" w:rsidRDefault="002B496C" w:rsidP="001930A6">
      <w:pPr>
        <w:spacing w:before="120" w:after="120" w:line="252" w:lineRule="auto"/>
        <w:rPr>
          <w:rFonts w:ascii="Franklin Gothic Book" w:hAnsi="Franklin Gothic Book"/>
          <w:lang w:val="tr-TR"/>
        </w:rPr>
      </w:pPr>
      <w:r w:rsidRPr="00AD15BD">
        <w:rPr>
          <w:rFonts w:ascii="Franklin Gothic Book" w:hAnsi="Franklin Gothic Book"/>
          <w:lang w:val="tr-TR"/>
        </w:rPr>
        <w:t>Kursu anlamanıza yardımcı olmak ve ilgili bilgi ve rehberliğe erişim sağlamak için bazı özellikler sağlanmıştır:</w:t>
      </w:r>
      <w:r w:rsidR="001930A6" w:rsidRPr="00AD15BD">
        <w:rPr>
          <w:rFonts w:ascii="Franklin Gothic Book" w:hAnsi="Franklin Gothic Book"/>
          <w:lang w:val="tr-TR"/>
        </w:rPr>
        <w:t xml:space="preserve"> </w:t>
      </w:r>
    </w:p>
    <w:p w14:paraId="63170047" w14:textId="48D5A747" w:rsidR="001930A6" w:rsidRPr="00AD15BD" w:rsidRDefault="002B496C" w:rsidP="001930A6">
      <w:pPr>
        <w:pStyle w:val="ListeParagraf"/>
        <w:numPr>
          <w:ilvl w:val="0"/>
          <w:numId w:val="4"/>
        </w:numPr>
        <w:spacing w:before="120" w:after="120" w:line="252" w:lineRule="auto"/>
        <w:ind w:left="357" w:hanging="357"/>
        <w:contextualSpacing w:val="0"/>
        <w:rPr>
          <w:rFonts w:ascii="Franklin Gothic Book" w:eastAsia="Times New Roman" w:hAnsi="Franklin Gothic Book" w:cs="Times New Roman"/>
          <w:lang w:val="tr-TR" w:eastAsia="en-GB"/>
        </w:rPr>
      </w:pPr>
      <w:r w:rsidRPr="00AD15BD">
        <w:rPr>
          <w:rFonts w:ascii="Franklin Gothic Book" w:hAnsi="Franklin Gothic Book"/>
          <w:b/>
          <w:bCs/>
          <w:lang w:val="tr-TR"/>
        </w:rPr>
        <w:t xml:space="preserve">Gezinme paneli: </w:t>
      </w:r>
      <w:r w:rsidRPr="00AD15BD">
        <w:rPr>
          <w:rFonts w:ascii="Franklin Gothic Book" w:hAnsi="Franklin Gothic Book"/>
          <w:lang w:val="tr-TR"/>
        </w:rPr>
        <w:t>Kurs bölmesinin sol üst tarafında üç paralel çizgi vardır. Buraya tıklarsanız her modülün başlıklarını içeren ders gezinme panelini bulacaksınız.</w:t>
      </w:r>
    </w:p>
    <w:p w14:paraId="04729BE8" w14:textId="2D80B6D6" w:rsidR="001930A6" w:rsidRPr="00AD15BD" w:rsidRDefault="002B496C" w:rsidP="002B496C">
      <w:pPr>
        <w:pStyle w:val="ListeParagraf"/>
        <w:numPr>
          <w:ilvl w:val="0"/>
          <w:numId w:val="4"/>
        </w:numPr>
        <w:spacing w:before="120" w:after="120" w:line="256" w:lineRule="auto"/>
        <w:ind w:left="357" w:hanging="357"/>
        <w:contextualSpacing w:val="0"/>
        <w:jc w:val="both"/>
        <w:rPr>
          <w:rFonts w:ascii="Franklin Gothic Book" w:hAnsi="Franklin Gothic Book"/>
          <w:lang w:val="tr-TR"/>
        </w:rPr>
      </w:pPr>
      <w:r w:rsidRPr="00AD15BD">
        <w:rPr>
          <w:rFonts w:ascii="Franklin Gothic Book" w:hAnsi="Franklin Gothic Book"/>
          <w:b/>
          <w:bCs/>
          <w:lang w:val="tr-TR"/>
        </w:rPr>
        <w:t>Kaynak kitaplığı:</w:t>
      </w:r>
      <w:r w:rsidRPr="00AD15BD">
        <w:rPr>
          <w:rFonts w:ascii="Franklin Gothic Book" w:hAnsi="Franklin Gothic Book"/>
          <w:lang w:val="tr-TR"/>
        </w:rPr>
        <w:t xml:space="preserve"> Bu, kurs boyunca indirilebilir tüm materyalleri tek bir yerde içerir. Gezinme panelinin altındaki </w:t>
      </w:r>
      <w:r w:rsidRPr="00AD15BD">
        <w:rPr>
          <w:rFonts w:ascii="Franklin Gothic Book" w:hAnsi="Franklin Gothic Book"/>
          <w:lang w:val="tr-TR"/>
        </w:rPr>
        <w:t>‘</w:t>
      </w:r>
      <w:r w:rsidRPr="00AD15BD">
        <w:rPr>
          <w:rFonts w:ascii="Franklin Gothic Book" w:hAnsi="Franklin Gothic Book"/>
          <w:lang w:val="tr-TR"/>
        </w:rPr>
        <w:t>Kaynaklar</w:t>
      </w:r>
      <w:r w:rsidRPr="00AD15BD">
        <w:rPr>
          <w:rFonts w:ascii="Franklin Gothic Book" w:hAnsi="Franklin Gothic Book"/>
          <w:lang w:val="tr-TR"/>
        </w:rPr>
        <w:t>’</w:t>
      </w:r>
      <w:r w:rsidRPr="00AD15BD">
        <w:rPr>
          <w:rFonts w:ascii="Franklin Gothic Book" w:hAnsi="Franklin Gothic Book"/>
          <w:lang w:val="tr-TR"/>
        </w:rPr>
        <w:t xml:space="preserve"> simgesine (ataş</w:t>
      </w:r>
      <w:r w:rsidRPr="00AD15BD">
        <w:rPr>
          <w:rFonts w:ascii="Franklin Gothic Book" w:hAnsi="Franklin Gothic Book"/>
          <w:lang w:val="tr-TR"/>
        </w:rPr>
        <w:t xml:space="preserve"> imi</w:t>
      </w:r>
      <w:r w:rsidRPr="00AD15BD">
        <w:rPr>
          <w:rFonts w:ascii="Franklin Gothic Book" w:hAnsi="Franklin Gothic Book"/>
          <w:lang w:val="tr-TR"/>
        </w:rPr>
        <w:t>) tıklayarak erişilebilir.</w:t>
      </w:r>
    </w:p>
    <w:p w14:paraId="4776E6E6" w14:textId="7AA75A15" w:rsidR="001930A6" w:rsidRPr="00AD15BD" w:rsidRDefault="00131E97" w:rsidP="001930A6">
      <w:pPr>
        <w:pStyle w:val="ListeParagraf"/>
        <w:numPr>
          <w:ilvl w:val="0"/>
          <w:numId w:val="4"/>
        </w:numPr>
        <w:spacing w:before="120" w:after="120" w:line="256" w:lineRule="auto"/>
        <w:ind w:left="357" w:hanging="357"/>
        <w:contextualSpacing w:val="0"/>
        <w:jc w:val="both"/>
        <w:rPr>
          <w:rFonts w:ascii="Franklin Gothic Book" w:hAnsi="Franklin Gothic Book"/>
          <w:lang w:val="tr-TR"/>
        </w:rPr>
      </w:pPr>
      <w:r w:rsidRPr="00AD15BD">
        <w:rPr>
          <w:rFonts w:ascii="Franklin Gothic Book" w:hAnsi="Franklin Gothic Book"/>
          <w:b/>
          <w:bCs/>
          <w:lang w:val="tr-TR"/>
        </w:rPr>
        <w:t>Sözlük</w:t>
      </w:r>
      <w:r w:rsidR="001930A6" w:rsidRPr="00AD15BD">
        <w:rPr>
          <w:rFonts w:ascii="Franklin Gothic Book" w:hAnsi="Franklin Gothic Book"/>
          <w:b/>
          <w:bCs/>
          <w:lang w:val="tr-TR"/>
        </w:rPr>
        <w:t>:</w:t>
      </w:r>
      <w:r w:rsidR="001930A6" w:rsidRPr="00AD15BD">
        <w:rPr>
          <w:rFonts w:ascii="Franklin Gothic Book" w:hAnsi="Franklin Gothic Book"/>
          <w:lang w:val="tr-TR"/>
        </w:rPr>
        <w:t xml:space="preserve"> </w:t>
      </w:r>
      <w:r w:rsidRPr="00AD15BD">
        <w:rPr>
          <w:rFonts w:ascii="Franklin Gothic Book" w:hAnsi="Franklin Gothic Book"/>
          <w:lang w:val="tr-TR"/>
        </w:rPr>
        <w:t xml:space="preserve">Bu, uluslararası standartlarda kullanılan terminolojiye veya özellikle EBRD tarafından kullanılan terminolojiye aşina olmayan biri için açık olmayabilecek teknik kelimeler içerir. Sözlük, kursun başlangıcında tek bir belge olarak indirilebilir (Pratik Noktalar başlıklı bölümde) </w:t>
      </w:r>
      <w:r w:rsidRPr="00AD15BD">
        <w:rPr>
          <w:rFonts w:ascii="Franklin Gothic Book" w:hAnsi="Franklin Gothic Book"/>
          <w:i/>
          <w:iCs/>
          <w:lang w:val="tr-TR"/>
        </w:rPr>
        <w:t xml:space="preserve">Not: Sözlüğe, gezinme panelinin altındaki </w:t>
      </w:r>
      <w:r w:rsidRPr="00AD15BD">
        <w:rPr>
          <w:rFonts w:ascii="Franklin Gothic Book" w:hAnsi="Franklin Gothic Book"/>
          <w:i/>
          <w:iCs/>
          <w:lang w:val="tr-TR"/>
        </w:rPr>
        <w:t>‘</w:t>
      </w:r>
      <w:r w:rsidRPr="00AD15BD">
        <w:rPr>
          <w:rFonts w:ascii="Franklin Gothic Book" w:hAnsi="Franklin Gothic Book"/>
          <w:i/>
          <w:iCs/>
          <w:lang w:val="tr-TR"/>
        </w:rPr>
        <w:t>sözlü</w:t>
      </w:r>
      <w:r w:rsidRPr="00AD15BD">
        <w:rPr>
          <w:rFonts w:ascii="Franklin Gothic Book" w:hAnsi="Franklin Gothic Book"/>
          <w:i/>
          <w:iCs/>
          <w:lang w:val="tr-TR"/>
        </w:rPr>
        <w:t>k’</w:t>
      </w:r>
      <w:r w:rsidRPr="00AD15BD">
        <w:rPr>
          <w:rFonts w:ascii="Franklin Gothic Book" w:hAnsi="Franklin Gothic Book"/>
          <w:i/>
          <w:iCs/>
          <w:lang w:val="tr-TR"/>
        </w:rPr>
        <w:t xml:space="preserve"> simgesinden erişilemez.</w:t>
      </w:r>
    </w:p>
    <w:p w14:paraId="179DA6D6" w14:textId="4BD0E700" w:rsidR="001930A6" w:rsidRPr="00AD15BD" w:rsidRDefault="00131E97" w:rsidP="001930A6">
      <w:pPr>
        <w:pStyle w:val="Balk2"/>
        <w:spacing w:before="360"/>
        <w:jc w:val="both"/>
        <w:rPr>
          <w:rFonts w:ascii="Franklin Gothic Book" w:hAnsi="Franklin Gothic Book"/>
          <w:b/>
          <w:bCs/>
          <w:color w:val="auto"/>
          <w:sz w:val="24"/>
          <w:szCs w:val="24"/>
          <w:lang w:val="tr-TR"/>
        </w:rPr>
      </w:pPr>
      <w:r w:rsidRPr="00AD15BD">
        <w:rPr>
          <w:rFonts w:ascii="Franklin Gothic Book" w:hAnsi="Franklin Gothic Book"/>
          <w:b/>
          <w:bCs/>
          <w:color w:val="auto"/>
          <w:sz w:val="24"/>
          <w:szCs w:val="24"/>
          <w:lang w:val="tr-TR"/>
        </w:rPr>
        <w:t>Etkileşimli özellikler</w:t>
      </w:r>
    </w:p>
    <w:p w14:paraId="230A2900" w14:textId="428D26E1" w:rsidR="00131E97" w:rsidRPr="00AD15BD" w:rsidRDefault="00131E97" w:rsidP="001930A6">
      <w:pPr>
        <w:numPr>
          <w:ilvl w:val="0"/>
          <w:numId w:val="1"/>
        </w:numPr>
        <w:spacing w:before="120" w:after="120" w:line="252" w:lineRule="auto"/>
        <w:rPr>
          <w:rFonts w:ascii="Franklin Gothic Book" w:eastAsia="Times New Roman" w:hAnsi="Franklin Gothic Book" w:cs="Times New Roman"/>
          <w:lang w:val="tr-TR" w:eastAsia="en-GB"/>
        </w:rPr>
      </w:pPr>
      <w:r w:rsidRPr="00AD15BD">
        <w:rPr>
          <w:rFonts w:ascii="Franklin Gothic Book" w:eastAsia="Times New Roman" w:hAnsi="Franklin Gothic Book" w:cs="Times New Roman"/>
          <w:lang w:val="tr-TR" w:eastAsia="en-GB"/>
        </w:rPr>
        <w:t xml:space="preserve">Yalnızca </w:t>
      </w:r>
      <w:r w:rsidRPr="00AD15BD">
        <w:rPr>
          <w:rFonts w:ascii="Franklin Gothic Book" w:eastAsia="Times New Roman" w:hAnsi="Franklin Gothic Book" w:cs="Times New Roman"/>
          <w:b/>
          <w:bCs/>
          <w:lang w:val="tr-TR" w:eastAsia="en-GB"/>
        </w:rPr>
        <w:t>bir sayfadaki tüm etkileşimli özellikleri</w:t>
      </w:r>
      <w:r w:rsidRPr="00AD15BD">
        <w:rPr>
          <w:rFonts w:ascii="Franklin Gothic Book" w:eastAsia="Times New Roman" w:hAnsi="Franklin Gothic Book" w:cs="Times New Roman"/>
          <w:lang w:val="tr-TR" w:eastAsia="en-GB"/>
        </w:rPr>
        <w:t xml:space="preserve"> (yani sekmeler, testler, etkileşimli grafikler ve resimler ve videolar) keşfederseniz kursta ilerleyebileceğinizi lütfen unutmayın.</w:t>
      </w:r>
    </w:p>
    <w:p w14:paraId="6A7B7F87" w14:textId="5E2FBD44" w:rsidR="001930A6" w:rsidRPr="00AD15BD" w:rsidRDefault="00131E97" w:rsidP="00131E97">
      <w:pPr>
        <w:numPr>
          <w:ilvl w:val="0"/>
          <w:numId w:val="1"/>
        </w:numPr>
        <w:spacing w:before="120" w:after="120" w:line="252" w:lineRule="auto"/>
        <w:rPr>
          <w:rFonts w:ascii="Franklin Gothic Book" w:eastAsia="Times New Roman" w:hAnsi="Franklin Gothic Book" w:cs="Times New Roman"/>
          <w:lang w:val="tr-TR" w:eastAsia="en-GB"/>
        </w:rPr>
      </w:pPr>
      <w:r w:rsidRPr="00AD15BD">
        <w:rPr>
          <w:rFonts w:ascii="Franklin Gothic Book" w:eastAsia="Times New Roman" w:hAnsi="Franklin Gothic Book" w:cs="Times New Roman"/>
          <w:lang w:val="tr-TR" w:eastAsia="en-GB"/>
        </w:rPr>
        <w:t xml:space="preserve">Tüm indirmeler isteğe bağlıdır. İndirilenler kurs boyunca ve Kaynak Kitaplığı'nda uygun şekilde etiketlenmiş olsa </w:t>
      </w:r>
      <w:proofErr w:type="gramStart"/>
      <w:r w:rsidRPr="00AD15BD">
        <w:rPr>
          <w:rFonts w:ascii="Franklin Gothic Book" w:eastAsia="Times New Roman" w:hAnsi="Franklin Gothic Book" w:cs="Times New Roman"/>
          <w:lang w:val="tr-TR" w:eastAsia="en-GB"/>
        </w:rPr>
        <w:t>da,</w:t>
      </w:r>
      <w:proofErr w:type="gramEnd"/>
      <w:r w:rsidRPr="00AD15BD">
        <w:rPr>
          <w:rFonts w:ascii="Franklin Gothic Book" w:eastAsia="Times New Roman" w:hAnsi="Franklin Gothic Book" w:cs="Times New Roman"/>
          <w:lang w:val="tr-TR" w:eastAsia="en-GB"/>
        </w:rPr>
        <w:t xml:space="preserve"> dosyaları kendi bilgisayarınıza indirdiğinizde gerçek dosya adlarının rastgele sözcük ve sayılardan oluştuğunu lütfen unutmayın. </w:t>
      </w:r>
      <w:r w:rsidRPr="00AD15BD">
        <w:rPr>
          <w:rFonts w:ascii="Franklin Gothic Book" w:eastAsia="Times New Roman" w:hAnsi="Franklin Gothic Book" w:cs="Times New Roman"/>
          <w:b/>
          <w:bCs/>
          <w:lang w:val="tr-TR" w:eastAsia="en-GB"/>
        </w:rPr>
        <w:t>Bilgisayarınıza indirirken her dosyayı yeniden adlandırmanızı</w:t>
      </w:r>
      <w:r w:rsidRPr="00AD15BD">
        <w:rPr>
          <w:rFonts w:ascii="Franklin Gothic Book" w:eastAsia="Times New Roman" w:hAnsi="Franklin Gothic Book" w:cs="Times New Roman"/>
          <w:lang w:val="tr-TR" w:eastAsia="en-GB"/>
        </w:rPr>
        <w:t xml:space="preserve"> önemle tavsiye ederiz, böylece bunları sistematik bir şekilde saklayabilirsiniz (</w:t>
      </w:r>
      <w:proofErr w:type="spellStart"/>
      <w:r w:rsidRPr="00AD15BD">
        <w:rPr>
          <w:rFonts w:ascii="Franklin Gothic Book" w:eastAsia="Times New Roman" w:hAnsi="Franklin Gothic Book" w:cs="Times New Roman"/>
          <w:lang w:val="tr-TR" w:eastAsia="en-GB"/>
        </w:rPr>
        <w:t>örn</w:t>
      </w:r>
      <w:proofErr w:type="spellEnd"/>
      <w:r w:rsidRPr="00AD15BD">
        <w:rPr>
          <w:rFonts w:ascii="Franklin Gothic Book" w:eastAsia="Times New Roman" w:hAnsi="Franklin Gothic Book" w:cs="Times New Roman"/>
          <w:lang w:val="tr-TR" w:eastAsia="en-GB"/>
        </w:rPr>
        <w:t>. dosya numarası + içerikle ilgili anahtar kelime).</w:t>
      </w:r>
    </w:p>
    <w:sectPr w:rsidR="001930A6" w:rsidRPr="00AD15B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E7BA6" w14:textId="77777777" w:rsidR="003071D8" w:rsidRDefault="003071D8" w:rsidP="00035544">
      <w:pPr>
        <w:spacing w:after="0" w:line="240" w:lineRule="auto"/>
      </w:pPr>
      <w:r>
        <w:separator/>
      </w:r>
    </w:p>
  </w:endnote>
  <w:endnote w:type="continuationSeparator" w:id="0">
    <w:p w14:paraId="545F00C0" w14:textId="77777777" w:rsidR="003071D8" w:rsidRDefault="003071D8" w:rsidP="00035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9A44" w14:textId="1B4E52E6" w:rsidR="00035544" w:rsidRDefault="00035544">
    <w:pPr>
      <w:pStyle w:val="AltBilgi"/>
      <w:jc w:val="right"/>
    </w:pPr>
  </w:p>
  <w:p w14:paraId="6A9F0F2B" w14:textId="77777777" w:rsidR="00035544" w:rsidRDefault="000355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27797" w14:textId="77777777" w:rsidR="003071D8" w:rsidRDefault="003071D8" w:rsidP="00035544">
      <w:pPr>
        <w:spacing w:after="0" w:line="240" w:lineRule="auto"/>
      </w:pPr>
      <w:r>
        <w:separator/>
      </w:r>
    </w:p>
  </w:footnote>
  <w:footnote w:type="continuationSeparator" w:id="0">
    <w:p w14:paraId="22C8A5E1" w14:textId="77777777" w:rsidR="003071D8" w:rsidRDefault="003071D8" w:rsidP="00035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06488"/>
    <w:multiLevelType w:val="hybridMultilevel"/>
    <w:tmpl w:val="FF3A1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D4112C"/>
    <w:multiLevelType w:val="hybridMultilevel"/>
    <w:tmpl w:val="0D9C9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4B64DF4"/>
    <w:multiLevelType w:val="multilevel"/>
    <w:tmpl w:val="948C47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4912493">
    <w:abstractNumId w:val="2"/>
  </w:num>
  <w:num w:numId="2" w16cid:durableId="1742481171">
    <w:abstractNumId w:val="1"/>
  </w:num>
  <w:num w:numId="3" w16cid:durableId="1019356152">
    <w:abstractNumId w:val="0"/>
  </w:num>
  <w:num w:numId="4" w16cid:durableId="1654482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85"/>
    <w:rsid w:val="00035544"/>
    <w:rsid w:val="000E0256"/>
    <w:rsid w:val="00131E97"/>
    <w:rsid w:val="0015718E"/>
    <w:rsid w:val="001930A6"/>
    <w:rsid w:val="002B496C"/>
    <w:rsid w:val="002E5291"/>
    <w:rsid w:val="003071D8"/>
    <w:rsid w:val="0036602B"/>
    <w:rsid w:val="00386417"/>
    <w:rsid w:val="004330AE"/>
    <w:rsid w:val="004E6BC8"/>
    <w:rsid w:val="005B0285"/>
    <w:rsid w:val="00784E8F"/>
    <w:rsid w:val="007D4843"/>
    <w:rsid w:val="00820BC3"/>
    <w:rsid w:val="009A70D5"/>
    <w:rsid w:val="00A4620C"/>
    <w:rsid w:val="00AD15BD"/>
    <w:rsid w:val="00B300CE"/>
    <w:rsid w:val="00BC2AFB"/>
    <w:rsid w:val="00E01FB5"/>
    <w:rsid w:val="00EA4D8A"/>
    <w:rsid w:val="00EC2299"/>
    <w:rsid w:val="00F22A5A"/>
    <w:rsid w:val="00F32367"/>
    <w:rsid w:val="00F84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40FF"/>
  <w15:chartTrackingRefBased/>
  <w15:docId w15:val="{1A654E1E-74C2-4D71-B92E-3D5F07E4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285"/>
    <w:rPr>
      <w:kern w:val="0"/>
      <w14:ligatures w14:val="none"/>
    </w:rPr>
  </w:style>
  <w:style w:type="paragraph" w:styleId="Balk1">
    <w:name w:val="heading 1"/>
    <w:basedOn w:val="Normal"/>
    <w:next w:val="Normal"/>
    <w:link w:val="Balk1Char"/>
    <w:uiPriority w:val="9"/>
    <w:qFormat/>
    <w:rsid w:val="00E01F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784E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unhideWhenUsed/>
    <w:qFormat/>
    <w:rsid w:val="00784E8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1FB5"/>
    <w:rPr>
      <w:rFonts w:asciiTheme="majorHAnsi" w:eastAsiaTheme="majorEastAsia" w:hAnsiTheme="majorHAnsi" w:cstheme="majorBidi"/>
      <w:color w:val="2F5496" w:themeColor="accent1" w:themeShade="BF"/>
      <w:kern w:val="0"/>
      <w:sz w:val="32"/>
      <w:szCs w:val="32"/>
      <w14:ligatures w14:val="none"/>
    </w:rPr>
  </w:style>
  <w:style w:type="character" w:styleId="AklamaBavurusu">
    <w:name w:val="annotation reference"/>
    <w:basedOn w:val="VarsaylanParagrafYazTipi"/>
    <w:uiPriority w:val="99"/>
    <w:semiHidden/>
    <w:unhideWhenUsed/>
    <w:rsid w:val="00E01FB5"/>
    <w:rPr>
      <w:sz w:val="16"/>
      <w:szCs w:val="16"/>
    </w:rPr>
  </w:style>
  <w:style w:type="paragraph" w:styleId="AklamaMetni">
    <w:name w:val="annotation text"/>
    <w:basedOn w:val="Normal"/>
    <w:link w:val="AklamaMetniChar"/>
    <w:uiPriority w:val="99"/>
    <w:semiHidden/>
    <w:unhideWhenUsed/>
    <w:rsid w:val="00E01FB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01FB5"/>
    <w:rPr>
      <w:kern w:val="0"/>
      <w:sz w:val="20"/>
      <w:szCs w:val="20"/>
      <w14:ligatures w14:val="none"/>
    </w:rPr>
  </w:style>
  <w:style w:type="paragraph" w:styleId="AklamaKonusu">
    <w:name w:val="annotation subject"/>
    <w:basedOn w:val="AklamaMetni"/>
    <w:next w:val="AklamaMetni"/>
    <w:link w:val="AklamaKonusuChar"/>
    <w:uiPriority w:val="99"/>
    <w:semiHidden/>
    <w:unhideWhenUsed/>
    <w:rsid w:val="00E01FB5"/>
    <w:rPr>
      <w:b/>
      <w:bCs/>
    </w:rPr>
  </w:style>
  <w:style w:type="character" w:customStyle="1" w:styleId="AklamaKonusuChar">
    <w:name w:val="Açıklama Konusu Char"/>
    <w:basedOn w:val="AklamaMetniChar"/>
    <w:link w:val="AklamaKonusu"/>
    <w:uiPriority w:val="99"/>
    <w:semiHidden/>
    <w:rsid w:val="00E01FB5"/>
    <w:rPr>
      <w:b/>
      <w:bCs/>
      <w:kern w:val="0"/>
      <w:sz w:val="20"/>
      <w:szCs w:val="20"/>
      <w14:ligatures w14:val="none"/>
    </w:rPr>
  </w:style>
  <w:style w:type="character" w:customStyle="1" w:styleId="Balk2Char">
    <w:name w:val="Başlık 2 Char"/>
    <w:basedOn w:val="VarsaylanParagrafYazTipi"/>
    <w:link w:val="Balk2"/>
    <w:uiPriority w:val="9"/>
    <w:rsid w:val="00784E8F"/>
    <w:rPr>
      <w:rFonts w:asciiTheme="majorHAnsi" w:eastAsiaTheme="majorEastAsia" w:hAnsiTheme="majorHAnsi" w:cstheme="majorBidi"/>
      <w:color w:val="2F5496" w:themeColor="accent1" w:themeShade="BF"/>
      <w:kern w:val="0"/>
      <w:sz w:val="26"/>
      <w:szCs w:val="26"/>
      <w14:ligatures w14:val="none"/>
    </w:rPr>
  </w:style>
  <w:style w:type="character" w:customStyle="1" w:styleId="Balk4Char">
    <w:name w:val="Başlık 4 Char"/>
    <w:basedOn w:val="VarsaylanParagrafYazTipi"/>
    <w:link w:val="Balk4"/>
    <w:uiPriority w:val="9"/>
    <w:rsid w:val="00784E8F"/>
    <w:rPr>
      <w:rFonts w:asciiTheme="majorHAnsi" w:eastAsiaTheme="majorEastAsia" w:hAnsiTheme="majorHAnsi" w:cstheme="majorBidi"/>
      <w:i/>
      <w:iCs/>
      <w:color w:val="2F5496" w:themeColor="accent1" w:themeShade="BF"/>
      <w:kern w:val="0"/>
      <w14:ligatures w14:val="none"/>
    </w:rPr>
  </w:style>
  <w:style w:type="table" w:styleId="TabloKlavuzu">
    <w:name w:val="Table Grid"/>
    <w:basedOn w:val="NormalTablo"/>
    <w:uiPriority w:val="39"/>
    <w:rsid w:val="00784E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6602B"/>
    <w:pPr>
      <w:ind w:left="720"/>
      <w:contextualSpacing/>
    </w:pPr>
  </w:style>
  <w:style w:type="paragraph" w:styleId="stBilgi">
    <w:name w:val="header"/>
    <w:basedOn w:val="Normal"/>
    <w:link w:val="stBilgiChar"/>
    <w:uiPriority w:val="99"/>
    <w:unhideWhenUsed/>
    <w:rsid w:val="00035544"/>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035544"/>
    <w:rPr>
      <w:kern w:val="0"/>
      <w14:ligatures w14:val="none"/>
    </w:rPr>
  </w:style>
  <w:style w:type="paragraph" w:styleId="AltBilgi">
    <w:name w:val="footer"/>
    <w:basedOn w:val="Normal"/>
    <w:link w:val="AltBilgiChar"/>
    <w:uiPriority w:val="99"/>
    <w:unhideWhenUsed/>
    <w:rsid w:val="00035544"/>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03554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35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370</Words>
  <Characters>2109</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Mustafa Kemal Coşkun</cp:lastModifiedBy>
  <cp:revision>6</cp:revision>
  <dcterms:created xsi:type="dcterms:W3CDTF">2023-11-15T14:54:00Z</dcterms:created>
  <dcterms:modified xsi:type="dcterms:W3CDTF">2023-11-17T12:09:00Z</dcterms:modified>
</cp:coreProperties>
</file>